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9A" w:rsidRDefault="007A3361">
      <w:pPr>
        <w:spacing w:after="0" w:line="240" w:lineRule="auto"/>
        <w:jc w:val="center"/>
        <w:rPr>
          <w:rStyle w:val="dn"/>
          <w:b/>
          <w:bCs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 xml:space="preserve">VII. ročník mezinárodní konference </w:t>
      </w:r>
    </w:p>
    <w:p w:rsidR="00B27E9A" w:rsidRDefault="007A3361">
      <w:pPr>
        <w:spacing w:after="0" w:line="240" w:lineRule="auto"/>
        <w:jc w:val="center"/>
        <w:rPr>
          <w:rStyle w:val="dn"/>
          <w:b/>
          <w:bCs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>„Střední Morava – křižovatka dopravních a ekonomických zájmů“</w:t>
      </w:r>
    </w:p>
    <w:p w:rsidR="00B27E9A" w:rsidRPr="00D36CFF" w:rsidRDefault="007A3361">
      <w:pPr>
        <w:spacing w:before="240" w:after="0" w:line="240" w:lineRule="auto"/>
        <w:ind w:left="2829" w:firstLine="709"/>
        <w:rPr>
          <w:rStyle w:val="dn"/>
          <w:b/>
          <w:bCs/>
          <w:sz w:val="40"/>
          <w:szCs w:val="40"/>
        </w:rPr>
      </w:pPr>
      <w:r w:rsidRPr="00D36CFF">
        <w:rPr>
          <w:rStyle w:val="dn"/>
          <w:b/>
          <w:bCs/>
          <w:sz w:val="40"/>
          <w:szCs w:val="40"/>
        </w:rPr>
        <w:t>TISKOVÁ ZPRÁVA</w:t>
      </w:r>
    </w:p>
    <w:p w:rsidR="00B27E9A" w:rsidRPr="00D36CFF" w:rsidRDefault="007A3361">
      <w:pPr>
        <w:pStyle w:val="Normlnweb"/>
        <w:spacing w:before="200" w:after="0"/>
        <w:rPr>
          <w:rStyle w:val="dn"/>
          <w:rFonts w:ascii="Calibri" w:eastAsia="Calibri" w:hAnsi="Calibri" w:cs="Calibri"/>
          <w:b/>
          <w:bCs/>
          <w:sz w:val="36"/>
          <w:szCs w:val="36"/>
          <w:u w:val="single"/>
        </w:rPr>
      </w:pPr>
      <w:r w:rsidRPr="00D36CFF">
        <w:rPr>
          <w:rStyle w:val="dn"/>
          <w:rFonts w:ascii="Calibri" w:eastAsia="Calibri" w:hAnsi="Calibri" w:cs="Calibri"/>
          <w:b/>
          <w:bCs/>
          <w:sz w:val="36"/>
          <w:szCs w:val="36"/>
          <w:u w:val="single"/>
        </w:rPr>
        <w:t xml:space="preserve">Dělejme zákony </w:t>
      </w:r>
      <w:r w:rsidR="007954C2" w:rsidRPr="00D36CFF">
        <w:rPr>
          <w:rStyle w:val="dn"/>
          <w:rFonts w:ascii="Calibri" w:eastAsia="Calibri" w:hAnsi="Calibri" w:cs="Calibri"/>
          <w:b/>
          <w:bCs/>
          <w:sz w:val="36"/>
          <w:szCs w:val="36"/>
          <w:u w:val="single"/>
        </w:rPr>
        <w:t>hlavně</w:t>
      </w:r>
      <w:r w:rsidRPr="00D36CFF">
        <w:rPr>
          <w:rStyle w:val="dn"/>
          <w:rFonts w:ascii="Calibri" w:eastAsia="Calibri" w:hAnsi="Calibri" w:cs="Calibri"/>
          <w:b/>
          <w:bCs/>
          <w:sz w:val="36"/>
          <w:szCs w:val="36"/>
          <w:u w:val="single"/>
        </w:rPr>
        <w:t xml:space="preserve"> pro lidi, křečci nám </w:t>
      </w:r>
      <w:proofErr w:type="gramStart"/>
      <w:r w:rsidR="007954C2" w:rsidRPr="00D36CFF">
        <w:rPr>
          <w:rStyle w:val="dn"/>
          <w:rFonts w:ascii="Calibri" w:eastAsia="Calibri" w:hAnsi="Calibri" w:cs="Calibri"/>
          <w:b/>
          <w:bCs/>
          <w:sz w:val="36"/>
          <w:szCs w:val="36"/>
          <w:u w:val="single"/>
        </w:rPr>
        <w:t xml:space="preserve">prosperitu </w:t>
      </w:r>
      <w:r w:rsidRPr="00D36CFF">
        <w:rPr>
          <w:rStyle w:val="dn"/>
          <w:rFonts w:ascii="Calibri" w:eastAsia="Calibri" w:hAnsi="Calibri" w:cs="Calibri"/>
          <w:b/>
          <w:bCs/>
          <w:sz w:val="36"/>
          <w:szCs w:val="36"/>
          <w:u w:val="single"/>
        </w:rPr>
        <w:t xml:space="preserve"> nezajistí</w:t>
      </w:r>
      <w:proofErr w:type="gramEnd"/>
    </w:p>
    <w:p w:rsidR="00B27E9A" w:rsidRPr="00477C65" w:rsidRDefault="007A3361">
      <w:pPr>
        <w:spacing w:before="240" w:after="0" w:line="252" w:lineRule="auto"/>
        <w:jc w:val="both"/>
        <w:rPr>
          <w:sz w:val="24"/>
          <w:szCs w:val="24"/>
        </w:rPr>
      </w:pPr>
      <w:r w:rsidRPr="00477C65">
        <w:rPr>
          <w:rStyle w:val="dn"/>
          <w:b/>
          <w:bCs/>
          <w:i/>
          <w:iCs/>
          <w:sz w:val="24"/>
          <w:szCs w:val="24"/>
        </w:rPr>
        <w:t>Luhačovice, 21. září 2017</w:t>
      </w:r>
      <w:r w:rsidRPr="00477C65">
        <w:rPr>
          <w:sz w:val="24"/>
          <w:szCs w:val="24"/>
        </w:rPr>
        <w:t xml:space="preserve"> – </w:t>
      </w:r>
      <w:r w:rsidRPr="00477C65">
        <w:rPr>
          <w:rStyle w:val="dn"/>
          <w:b/>
          <w:bCs/>
          <w:sz w:val="24"/>
          <w:szCs w:val="24"/>
        </w:rPr>
        <w:t xml:space="preserve">Podpora systémové legislativní změny, tak aby se mohla v ČR dostavět páteřní dopravní infrastruktura – to bylo </w:t>
      </w:r>
      <w:r w:rsidR="007954C2" w:rsidRPr="00477C65">
        <w:rPr>
          <w:rStyle w:val="dn"/>
          <w:b/>
          <w:bCs/>
          <w:sz w:val="24"/>
          <w:szCs w:val="24"/>
        </w:rPr>
        <w:t xml:space="preserve">jedním z </w:t>
      </w:r>
      <w:r w:rsidRPr="00477C65">
        <w:rPr>
          <w:rStyle w:val="dn"/>
          <w:b/>
          <w:bCs/>
          <w:sz w:val="24"/>
          <w:szCs w:val="24"/>
        </w:rPr>
        <w:t>impuls</w:t>
      </w:r>
      <w:r w:rsidR="007954C2" w:rsidRPr="00477C65">
        <w:rPr>
          <w:rStyle w:val="dn"/>
          <w:b/>
          <w:bCs/>
          <w:sz w:val="24"/>
          <w:szCs w:val="24"/>
        </w:rPr>
        <w:t>ů</w:t>
      </w:r>
      <w:r w:rsidRPr="00477C65">
        <w:rPr>
          <w:rStyle w:val="dn"/>
          <w:b/>
          <w:bCs/>
          <w:sz w:val="24"/>
          <w:szCs w:val="24"/>
        </w:rPr>
        <w:t xml:space="preserve"> pro konání již VII. ročníku mezinárodní konference, </w:t>
      </w:r>
      <w:r w:rsidRPr="00477C65">
        <w:rPr>
          <w:sz w:val="24"/>
          <w:szCs w:val="24"/>
        </w:rPr>
        <w:t>kterou uspořádalo „Sdružení pro rozvoj dopravní infrastruktury na Moravě“</w:t>
      </w:r>
      <w:r w:rsidRPr="00477C65">
        <w:rPr>
          <w:rStyle w:val="dn"/>
          <w:b/>
          <w:bCs/>
          <w:sz w:val="24"/>
          <w:szCs w:val="24"/>
        </w:rPr>
        <w:t xml:space="preserve"> ve čtvrtek 21. září 2017 ve Společenském domě v Luhačovicích</w:t>
      </w:r>
      <w:r w:rsidRPr="00477C65">
        <w:rPr>
          <w:sz w:val="24"/>
          <w:szCs w:val="24"/>
        </w:rPr>
        <w:t>.</w:t>
      </w:r>
    </w:p>
    <w:p w:rsidR="00B27E9A" w:rsidRPr="00477C65" w:rsidRDefault="007A3361">
      <w:pPr>
        <w:spacing w:before="120" w:after="0" w:line="252" w:lineRule="auto"/>
        <w:jc w:val="both"/>
        <w:rPr>
          <w:sz w:val="24"/>
          <w:szCs w:val="24"/>
        </w:rPr>
      </w:pPr>
      <w:r w:rsidRPr="00477C65">
        <w:rPr>
          <w:rStyle w:val="dn"/>
          <w:i/>
          <w:iCs/>
          <w:sz w:val="24"/>
          <w:szCs w:val="24"/>
        </w:rPr>
        <w:t xml:space="preserve">„Cílem občanského sdružení je aktivně ovlivnit proces přípravy prioritních projektů našeho regionu, které jsou soustavně napadány několika ekologickými aktivisty, kteří zneužívají nedostatků legislativy a blokují jejich přípravu a realizaci. </w:t>
      </w:r>
      <w:r w:rsidR="007954C2" w:rsidRPr="00477C65">
        <w:rPr>
          <w:rStyle w:val="dn"/>
          <w:i/>
          <w:iCs/>
          <w:sz w:val="24"/>
          <w:szCs w:val="24"/>
        </w:rPr>
        <w:t xml:space="preserve">Nejen k tomuto tématu, ale i k dalším koncepčním otázkám související s dopravní infrastrukturou, </w:t>
      </w:r>
      <w:proofErr w:type="gramStart"/>
      <w:r w:rsidR="007954C2" w:rsidRPr="00477C65">
        <w:rPr>
          <w:rStyle w:val="dn"/>
          <w:i/>
          <w:iCs/>
          <w:sz w:val="24"/>
          <w:szCs w:val="24"/>
        </w:rPr>
        <w:t>je  tato</w:t>
      </w:r>
      <w:proofErr w:type="gramEnd"/>
      <w:r w:rsidR="007954C2" w:rsidRPr="00477C65">
        <w:rPr>
          <w:rStyle w:val="dn"/>
          <w:i/>
          <w:iCs/>
          <w:sz w:val="24"/>
          <w:szCs w:val="24"/>
        </w:rPr>
        <w:t xml:space="preserve"> </w:t>
      </w:r>
      <w:r w:rsidRPr="00477C65">
        <w:rPr>
          <w:rStyle w:val="dn"/>
          <w:i/>
          <w:iCs/>
          <w:sz w:val="24"/>
          <w:szCs w:val="24"/>
        </w:rPr>
        <w:t xml:space="preserve"> </w:t>
      </w:r>
      <w:r w:rsidR="007954C2" w:rsidRPr="00477C65">
        <w:rPr>
          <w:rStyle w:val="dn"/>
          <w:i/>
          <w:iCs/>
          <w:sz w:val="24"/>
          <w:szCs w:val="24"/>
        </w:rPr>
        <w:t xml:space="preserve">konference </w:t>
      </w:r>
      <w:r w:rsidRPr="00477C65">
        <w:rPr>
          <w:rStyle w:val="dn"/>
          <w:i/>
          <w:iCs/>
          <w:sz w:val="24"/>
          <w:szCs w:val="24"/>
        </w:rPr>
        <w:t xml:space="preserve"> vhodnou diskuzní platformou,“</w:t>
      </w:r>
      <w:r w:rsidRPr="00477C65">
        <w:rPr>
          <w:sz w:val="24"/>
          <w:szCs w:val="24"/>
        </w:rPr>
        <w:t xml:space="preserve"> uvedl předseda Libor Lukáš.</w:t>
      </w:r>
    </w:p>
    <w:p w:rsidR="00B27E9A" w:rsidRPr="00477C65" w:rsidRDefault="007A3361">
      <w:pPr>
        <w:spacing w:before="120" w:after="0" w:line="252" w:lineRule="auto"/>
        <w:jc w:val="both"/>
        <w:rPr>
          <w:sz w:val="24"/>
          <w:szCs w:val="24"/>
        </w:rPr>
      </w:pPr>
      <w:r w:rsidRPr="00477C65">
        <w:rPr>
          <w:sz w:val="24"/>
          <w:szCs w:val="24"/>
        </w:rPr>
        <w:t xml:space="preserve">Tuto iniciativu překračující významem hranice regionu podpořili udělením záštity předsedové vlád České i Slovenské republiky, ministr dopravy ČR, ministr dopravy a regionálního rozvoje SR, hejtmani Olomouckého, Moravskoslezského a Zlínského kraje a předsedové Trenčianského a Žilinského kraje. </w:t>
      </w:r>
    </w:p>
    <w:p w:rsidR="00B27E9A" w:rsidRPr="00477C65" w:rsidRDefault="007A3361">
      <w:pPr>
        <w:pStyle w:val="Odstavecseseznamem"/>
        <w:tabs>
          <w:tab w:val="left" w:pos="851"/>
        </w:tabs>
        <w:spacing w:before="120" w:after="0"/>
        <w:ind w:left="0"/>
        <w:jc w:val="both"/>
        <w:rPr>
          <w:rStyle w:val="dn"/>
          <w:b/>
          <w:bCs/>
          <w:i/>
          <w:iCs/>
          <w:sz w:val="24"/>
          <w:szCs w:val="24"/>
        </w:rPr>
      </w:pPr>
      <w:r w:rsidRPr="00477C65">
        <w:rPr>
          <w:rStyle w:val="dn"/>
          <w:b/>
          <w:bCs/>
          <w:sz w:val="24"/>
          <w:szCs w:val="24"/>
        </w:rPr>
        <w:t xml:space="preserve">Konference reagovala na současný stav přípravy a realizace projektů dopravní infrastruktury a kriticky zhodnotila stav legislativy, která doslova </w:t>
      </w:r>
      <w:r w:rsidR="00D36CFF" w:rsidRPr="00477C65">
        <w:rPr>
          <w:rStyle w:val="dn"/>
          <w:b/>
          <w:bCs/>
          <w:sz w:val="24"/>
          <w:szCs w:val="24"/>
        </w:rPr>
        <w:t>zne</w:t>
      </w:r>
      <w:r w:rsidRPr="00477C65">
        <w:rPr>
          <w:rStyle w:val="dn"/>
          <w:b/>
          <w:bCs/>
          <w:sz w:val="24"/>
          <w:szCs w:val="24"/>
        </w:rPr>
        <w:t xml:space="preserve">možňuje plynulou přípravu a realizaci nosných staveb dopravní infrastruktury. </w:t>
      </w:r>
      <w:r w:rsidRPr="00477C65">
        <w:rPr>
          <w:sz w:val="24"/>
          <w:szCs w:val="24"/>
        </w:rPr>
        <w:t>Debata se nesla v oblasti problematiky Stavebního zákona a</w:t>
      </w:r>
      <w:r w:rsidR="00D36CFF" w:rsidRPr="00477C65">
        <w:rPr>
          <w:sz w:val="24"/>
          <w:szCs w:val="24"/>
        </w:rPr>
        <w:t xml:space="preserve"> o</w:t>
      </w:r>
      <w:r w:rsidRPr="00477C65">
        <w:rPr>
          <w:sz w:val="24"/>
          <w:szCs w:val="24"/>
        </w:rPr>
        <w:t xml:space="preserve"> potřeb</w:t>
      </w:r>
      <w:r w:rsidR="00D36CFF" w:rsidRPr="00477C65">
        <w:rPr>
          <w:sz w:val="24"/>
          <w:szCs w:val="24"/>
        </w:rPr>
        <w:t>ě razantní změny této normy, včetně</w:t>
      </w:r>
      <w:r w:rsidRPr="00477C65">
        <w:rPr>
          <w:sz w:val="24"/>
          <w:szCs w:val="24"/>
        </w:rPr>
        <w:t xml:space="preserve"> </w:t>
      </w:r>
      <w:r w:rsidR="00D36CFF" w:rsidRPr="00477C65">
        <w:rPr>
          <w:sz w:val="24"/>
          <w:szCs w:val="24"/>
        </w:rPr>
        <w:t>potřebné změny zákona o U</w:t>
      </w:r>
      <w:r w:rsidRPr="00477C65">
        <w:rPr>
          <w:sz w:val="24"/>
          <w:szCs w:val="24"/>
        </w:rPr>
        <w:t xml:space="preserve">rychlení výstavby dopravní infrastruktury (416/2009 </w:t>
      </w:r>
      <w:proofErr w:type="spellStart"/>
      <w:r w:rsidRPr="00477C65">
        <w:rPr>
          <w:sz w:val="24"/>
          <w:szCs w:val="24"/>
        </w:rPr>
        <w:t>Sb</w:t>
      </w:r>
      <w:proofErr w:type="spellEnd"/>
      <w:r w:rsidRPr="00477C65">
        <w:rPr>
          <w:sz w:val="24"/>
          <w:szCs w:val="24"/>
        </w:rPr>
        <w:t xml:space="preserve">) a dalších otázek související s průtahy při legalizaci </w:t>
      </w:r>
      <w:r w:rsidR="00D36CFF" w:rsidRPr="00477C65">
        <w:rPr>
          <w:sz w:val="24"/>
          <w:szCs w:val="24"/>
        </w:rPr>
        <w:t xml:space="preserve">liniových </w:t>
      </w:r>
      <w:r w:rsidRPr="00477C65">
        <w:rPr>
          <w:sz w:val="24"/>
          <w:szCs w:val="24"/>
        </w:rPr>
        <w:t>staveb</w:t>
      </w:r>
      <w:r w:rsidR="00D36CFF" w:rsidRPr="00477C65">
        <w:rPr>
          <w:sz w:val="24"/>
          <w:szCs w:val="24"/>
        </w:rPr>
        <w:t>.</w:t>
      </w:r>
    </w:p>
    <w:p w:rsidR="00B27E9A" w:rsidRPr="00477C65" w:rsidRDefault="007A3361">
      <w:pPr>
        <w:spacing w:before="120" w:after="0" w:line="252" w:lineRule="auto"/>
        <w:jc w:val="both"/>
        <w:rPr>
          <w:sz w:val="24"/>
          <w:szCs w:val="24"/>
        </w:rPr>
      </w:pPr>
      <w:r w:rsidRPr="00477C65">
        <w:rPr>
          <w:rStyle w:val="dn"/>
          <w:b/>
          <w:bCs/>
          <w:i/>
          <w:iCs/>
          <w:sz w:val="24"/>
          <w:szCs w:val="24"/>
        </w:rPr>
        <w:t xml:space="preserve">„Dělejme zákony </w:t>
      </w:r>
      <w:r w:rsidR="007954C2" w:rsidRPr="00477C65">
        <w:rPr>
          <w:rStyle w:val="dn"/>
          <w:b/>
          <w:bCs/>
          <w:i/>
          <w:iCs/>
          <w:sz w:val="24"/>
          <w:szCs w:val="24"/>
        </w:rPr>
        <w:t>hlavně</w:t>
      </w:r>
      <w:r w:rsidRPr="00477C65">
        <w:rPr>
          <w:rStyle w:val="dn"/>
          <w:b/>
          <w:bCs/>
          <w:i/>
          <w:iCs/>
          <w:sz w:val="24"/>
          <w:szCs w:val="24"/>
        </w:rPr>
        <w:t xml:space="preserve"> pro lidi, křečci nám </w:t>
      </w:r>
      <w:r w:rsidR="007954C2" w:rsidRPr="00477C65">
        <w:rPr>
          <w:rStyle w:val="dn"/>
          <w:b/>
          <w:bCs/>
          <w:i/>
          <w:iCs/>
          <w:sz w:val="24"/>
          <w:szCs w:val="24"/>
        </w:rPr>
        <w:t xml:space="preserve">prosperitu a </w:t>
      </w:r>
      <w:r w:rsidRPr="00477C65">
        <w:rPr>
          <w:rStyle w:val="dn"/>
          <w:b/>
          <w:bCs/>
          <w:i/>
          <w:iCs/>
          <w:sz w:val="24"/>
          <w:szCs w:val="24"/>
        </w:rPr>
        <w:t xml:space="preserve">rozvoj nezajistí“ </w:t>
      </w:r>
      <w:r w:rsidRPr="00477C65">
        <w:rPr>
          <w:sz w:val="24"/>
          <w:szCs w:val="24"/>
        </w:rPr>
        <w:t>glosoval pozadí přípravy dopravní infrastruktury v ČR neformálně Libor Lukáš.</w:t>
      </w:r>
    </w:p>
    <w:p w:rsidR="00B27E9A" w:rsidRPr="00477C65" w:rsidRDefault="007A3361">
      <w:pPr>
        <w:pStyle w:val="Odstavecseseznamem"/>
        <w:tabs>
          <w:tab w:val="left" w:pos="851"/>
        </w:tabs>
        <w:spacing w:before="120" w:after="0"/>
        <w:ind w:left="0"/>
        <w:jc w:val="both"/>
        <w:rPr>
          <w:sz w:val="24"/>
          <w:szCs w:val="24"/>
        </w:rPr>
      </w:pPr>
      <w:r w:rsidRPr="00477C65">
        <w:rPr>
          <w:sz w:val="24"/>
          <w:szCs w:val="24"/>
        </w:rPr>
        <w:t xml:space="preserve">Hlavním tématem konference byla problematika </w:t>
      </w:r>
      <w:r w:rsidRPr="00477C65">
        <w:rPr>
          <w:rStyle w:val="dn"/>
          <w:b/>
          <w:bCs/>
          <w:sz w:val="24"/>
          <w:szCs w:val="24"/>
        </w:rPr>
        <w:t>připravenosti a realizace infrastrukturních projektů</w:t>
      </w:r>
      <w:r w:rsidRPr="00477C65">
        <w:rPr>
          <w:sz w:val="24"/>
          <w:szCs w:val="24"/>
        </w:rPr>
        <w:t xml:space="preserve"> pro současné plánovací období EU v letech 2014-2020. V této souvislosti bylo zdůrazněno, že zásadní negativní vliv na neutěšený stav přípravy prioritních staveb v regionu střední a východní Moravy má zejména </w:t>
      </w:r>
      <w:r w:rsidR="00E142CF" w:rsidRPr="00477C65">
        <w:rPr>
          <w:sz w:val="24"/>
          <w:szCs w:val="24"/>
        </w:rPr>
        <w:t>aktivistická</w:t>
      </w:r>
      <w:r w:rsidRPr="00477C65">
        <w:rPr>
          <w:sz w:val="24"/>
          <w:szCs w:val="24"/>
        </w:rPr>
        <w:t xml:space="preserve"> činnost některých ekologických spolků a problémy majetkové přípravy staveb. Z této situace vyplývají i vážná rizika opoždění jejich přípravy a realizace v tomto programovém období. </w:t>
      </w:r>
    </w:p>
    <w:p w:rsidR="00B27E9A" w:rsidRPr="00477C65" w:rsidRDefault="007A3361">
      <w:pPr>
        <w:spacing w:before="120" w:after="120" w:line="264" w:lineRule="auto"/>
        <w:jc w:val="both"/>
        <w:rPr>
          <w:sz w:val="24"/>
          <w:szCs w:val="24"/>
        </w:rPr>
      </w:pPr>
      <w:r w:rsidRPr="00477C65">
        <w:rPr>
          <w:sz w:val="24"/>
          <w:szCs w:val="24"/>
        </w:rPr>
        <w:t xml:space="preserve">Přítomní </w:t>
      </w:r>
      <w:r w:rsidR="00E142CF" w:rsidRPr="00477C65">
        <w:rPr>
          <w:sz w:val="24"/>
          <w:szCs w:val="24"/>
        </w:rPr>
        <w:t>vyjádřili porozumění a podporu</w:t>
      </w:r>
      <w:r w:rsidRPr="00477C65">
        <w:rPr>
          <w:sz w:val="24"/>
          <w:szCs w:val="24"/>
        </w:rPr>
        <w:t xml:space="preserve"> „</w:t>
      </w:r>
      <w:r w:rsidRPr="00477C65">
        <w:rPr>
          <w:rStyle w:val="dn"/>
          <w:b/>
          <w:bCs/>
          <w:sz w:val="24"/>
          <w:szCs w:val="24"/>
        </w:rPr>
        <w:t>Petici na podporu infrastrukturních projektů dálnice D49 Hulín-Fryšták-hranice ČR/SR a dálnice D55 Otrokovice-Staré město-Břeclav</w:t>
      </w:r>
      <w:r w:rsidRPr="00477C65">
        <w:rPr>
          <w:sz w:val="24"/>
          <w:szCs w:val="24"/>
        </w:rPr>
        <w:t>“, kterou</w:t>
      </w:r>
      <w:r w:rsidR="00E142CF" w:rsidRPr="00477C65">
        <w:rPr>
          <w:sz w:val="24"/>
          <w:szCs w:val="24"/>
        </w:rPr>
        <w:t xml:space="preserve"> </w:t>
      </w:r>
      <w:r w:rsidRPr="00477C65">
        <w:rPr>
          <w:sz w:val="24"/>
          <w:szCs w:val="24"/>
        </w:rPr>
        <w:t xml:space="preserve">připravilo </w:t>
      </w:r>
      <w:r w:rsidR="00E142CF" w:rsidRPr="00477C65">
        <w:rPr>
          <w:sz w:val="24"/>
          <w:szCs w:val="24"/>
        </w:rPr>
        <w:t>SRDIM.</w:t>
      </w:r>
      <w:r w:rsidRPr="00477C65">
        <w:rPr>
          <w:sz w:val="24"/>
          <w:szCs w:val="24"/>
        </w:rPr>
        <w:t xml:space="preserve"> „</w:t>
      </w:r>
      <w:r w:rsidRPr="00477C65">
        <w:rPr>
          <w:rStyle w:val="dn"/>
          <w:i/>
          <w:iCs/>
          <w:sz w:val="24"/>
          <w:szCs w:val="24"/>
        </w:rPr>
        <w:t xml:space="preserve">Výsledky petice budou </w:t>
      </w:r>
      <w:r w:rsidR="00E142CF" w:rsidRPr="00477C65">
        <w:rPr>
          <w:rStyle w:val="dn"/>
          <w:i/>
          <w:iCs/>
          <w:sz w:val="24"/>
          <w:szCs w:val="24"/>
        </w:rPr>
        <w:t>využity k </w:t>
      </w:r>
      <w:r w:rsidRPr="00477C65">
        <w:rPr>
          <w:rStyle w:val="dn"/>
          <w:i/>
          <w:iCs/>
          <w:sz w:val="24"/>
          <w:szCs w:val="24"/>
        </w:rPr>
        <w:t>podpo</w:t>
      </w:r>
      <w:r w:rsidR="00E142CF" w:rsidRPr="00477C65">
        <w:rPr>
          <w:rStyle w:val="dn"/>
          <w:i/>
          <w:iCs/>
          <w:sz w:val="24"/>
          <w:szCs w:val="24"/>
        </w:rPr>
        <w:t>ře snahy zástupců samospráv</w:t>
      </w:r>
      <w:r w:rsidRPr="00477C65">
        <w:rPr>
          <w:rStyle w:val="dn"/>
          <w:i/>
          <w:iCs/>
          <w:sz w:val="24"/>
          <w:szCs w:val="24"/>
        </w:rPr>
        <w:t xml:space="preserve">, </w:t>
      </w:r>
      <w:r w:rsidR="00477C65" w:rsidRPr="00477C65">
        <w:rPr>
          <w:rStyle w:val="dn"/>
          <w:i/>
          <w:iCs/>
          <w:sz w:val="24"/>
          <w:szCs w:val="24"/>
        </w:rPr>
        <w:t>usilující k urychlení</w:t>
      </w:r>
      <w:r w:rsidRPr="00477C65">
        <w:rPr>
          <w:rStyle w:val="dn"/>
          <w:i/>
          <w:iCs/>
          <w:sz w:val="24"/>
          <w:szCs w:val="24"/>
        </w:rPr>
        <w:t xml:space="preserve"> přípravy a realizace těchto </w:t>
      </w:r>
      <w:r w:rsidR="00E142CF" w:rsidRPr="00477C65">
        <w:rPr>
          <w:rStyle w:val="dn"/>
          <w:i/>
          <w:iCs/>
          <w:sz w:val="24"/>
          <w:szCs w:val="24"/>
        </w:rPr>
        <w:t xml:space="preserve">významných rozvojových </w:t>
      </w:r>
      <w:r w:rsidRPr="00477C65">
        <w:rPr>
          <w:rStyle w:val="dn"/>
          <w:i/>
          <w:iCs/>
          <w:sz w:val="24"/>
          <w:szCs w:val="24"/>
        </w:rPr>
        <w:t xml:space="preserve">projektů. Věřím, že se naším společným úsilím podaří nakonec překonat dlouholeté obstrukce ekologických aktivistů a že </w:t>
      </w:r>
      <w:r w:rsidRPr="00477C65">
        <w:rPr>
          <w:rStyle w:val="dn"/>
          <w:i/>
          <w:iCs/>
          <w:sz w:val="24"/>
          <w:szCs w:val="24"/>
        </w:rPr>
        <w:lastRenderedPageBreak/>
        <w:t xml:space="preserve">realizací této stavby, přispějeme k </w:t>
      </w:r>
      <w:r w:rsidR="00E142CF" w:rsidRPr="00477C65">
        <w:rPr>
          <w:rStyle w:val="dn"/>
          <w:i/>
          <w:iCs/>
          <w:sz w:val="24"/>
          <w:szCs w:val="24"/>
        </w:rPr>
        <w:t>potřebnému</w:t>
      </w:r>
      <w:r w:rsidRPr="00477C65">
        <w:rPr>
          <w:rStyle w:val="dn"/>
          <w:i/>
          <w:iCs/>
          <w:sz w:val="24"/>
          <w:szCs w:val="24"/>
        </w:rPr>
        <w:t xml:space="preserve"> rozvoji </w:t>
      </w:r>
      <w:r w:rsidR="00E142CF" w:rsidRPr="00477C65">
        <w:rPr>
          <w:rStyle w:val="dn"/>
          <w:i/>
          <w:iCs/>
          <w:sz w:val="24"/>
          <w:szCs w:val="24"/>
        </w:rPr>
        <w:t>regionu Střední Moravy i Slovenského Pováží</w:t>
      </w:r>
      <w:r w:rsidRPr="00477C65">
        <w:rPr>
          <w:sz w:val="24"/>
          <w:szCs w:val="24"/>
        </w:rPr>
        <w:t>“ dodal předseda Sdružení Libor Lukáš.</w:t>
      </w:r>
      <w:bookmarkStart w:id="0" w:name="_GoBack"/>
      <w:bookmarkEnd w:id="0"/>
    </w:p>
    <w:p w:rsidR="00E142CF" w:rsidRPr="00477C65" w:rsidRDefault="00E142CF">
      <w:pPr>
        <w:spacing w:before="120" w:after="120" w:line="264" w:lineRule="auto"/>
        <w:jc w:val="both"/>
        <w:rPr>
          <w:rFonts w:cs="Tahoma"/>
          <w:sz w:val="24"/>
          <w:szCs w:val="24"/>
        </w:rPr>
      </w:pPr>
      <w:r w:rsidRPr="00477C65">
        <w:rPr>
          <w:rFonts w:cs="Tahoma"/>
          <w:sz w:val="24"/>
          <w:szCs w:val="24"/>
        </w:rPr>
        <w:t xml:space="preserve">Účastníci setkání se shodli na </w:t>
      </w:r>
      <w:r w:rsidR="00FD7054" w:rsidRPr="00477C65">
        <w:rPr>
          <w:rFonts w:cs="Tahoma"/>
          <w:sz w:val="24"/>
          <w:szCs w:val="24"/>
        </w:rPr>
        <w:t>urychlení přípravy</w:t>
      </w:r>
      <w:r w:rsidRPr="00477C65">
        <w:rPr>
          <w:rFonts w:cs="Tahoma"/>
          <w:sz w:val="24"/>
          <w:szCs w:val="24"/>
        </w:rPr>
        <w:t xml:space="preserve"> následujících dopravních projektů: </w:t>
      </w:r>
    </w:p>
    <w:p w:rsidR="00FD7054" w:rsidRPr="00477C65" w:rsidRDefault="00E142CF">
      <w:pPr>
        <w:spacing w:before="120" w:after="120" w:line="264" w:lineRule="auto"/>
        <w:jc w:val="both"/>
        <w:rPr>
          <w:sz w:val="24"/>
          <w:szCs w:val="24"/>
        </w:rPr>
      </w:pPr>
      <w:r w:rsidRPr="00477C65">
        <w:rPr>
          <w:rFonts w:cs="Tahoma"/>
          <w:sz w:val="24"/>
          <w:szCs w:val="24"/>
        </w:rPr>
        <w:t>V</w:t>
      </w:r>
      <w:r w:rsidR="00FD7054" w:rsidRPr="00477C65">
        <w:rPr>
          <w:rFonts w:cs="Tahoma"/>
          <w:sz w:val="24"/>
          <w:szCs w:val="24"/>
        </w:rPr>
        <w:t>ýstavby</w:t>
      </w:r>
      <w:r w:rsidR="00FD7054" w:rsidRPr="00477C65">
        <w:rPr>
          <w:rFonts w:cs="Tahoma"/>
          <w:b/>
          <w:sz w:val="24"/>
          <w:szCs w:val="24"/>
        </w:rPr>
        <w:t xml:space="preserve"> posledního úseku dálnice D1 </w:t>
      </w:r>
      <w:r w:rsidR="0054672D" w:rsidRPr="00477C65">
        <w:rPr>
          <w:rFonts w:cs="Tahoma"/>
          <w:b/>
          <w:sz w:val="24"/>
          <w:szCs w:val="24"/>
        </w:rPr>
        <w:t xml:space="preserve">0136 </w:t>
      </w:r>
      <w:r w:rsidR="00FD7054" w:rsidRPr="00477C65">
        <w:rPr>
          <w:rFonts w:cs="Tahoma"/>
          <w:b/>
          <w:sz w:val="24"/>
          <w:szCs w:val="24"/>
        </w:rPr>
        <w:t xml:space="preserve">v okolí Přerova tj. Říkovice – Přerov, dálnice D 49 (CZ) – R6 (SK) Hulín – Fryšták – státní hranice SR - </w:t>
      </w:r>
      <w:proofErr w:type="spellStart"/>
      <w:r w:rsidR="00FD7054" w:rsidRPr="00477C65">
        <w:rPr>
          <w:rFonts w:cs="Tahoma"/>
          <w:b/>
          <w:sz w:val="24"/>
          <w:szCs w:val="24"/>
        </w:rPr>
        <w:t>Púchov</w:t>
      </w:r>
      <w:proofErr w:type="spellEnd"/>
      <w:r w:rsidR="00FD7054" w:rsidRPr="00477C65">
        <w:rPr>
          <w:rFonts w:cs="Tahoma"/>
          <w:b/>
          <w:sz w:val="24"/>
          <w:szCs w:val="24"/>
        </w:rPr>
        <w:t>, dálnice D35 v úseku Hradec Králové – Mohelnice, dálnice D55 Olomouc- Přerov a Otrokovice – Uherské Hradiště - Břeclav, vč. tzv.</w:t>
      </w:r>
      <w:r w:rsidRPr="00477C65">
        <w:rPr>
          <w:rFonts w:cs="Tahoma"/>
          <w:b/>
          <w:sz w:val="24"/>
          <w:szCs w:val="24"/>
        </w:rPr>
        <w:t xml:space="preserve"> </w:t>
      </w:r>
      <w:r w:rsidR="00FD7054" w:rsidRPr="00477C65">
        <w:rPr>
          <w:rFonts w:cs="Tahoma"/>
          <w:b/>
          <w:sz w:val="24"/>
          <w:szCs w:val="24"/>
        </w:rPr>
        <w:t xml:space="preserve">Východní tangenty obchvatu Olomouce, silnice I/35 Valašské Meziříčí - </w:t>
      </w:r>
      <w:proofErr w:type="spellStart"/>
      <w:r w:rsidR="00FD7054" w:rsidRPr="00477C65">
        <w:rPr>
          <w:rFonts w:cs="Tahoma"/>
          <w:b/>
          <w:sz w:val="24"/>
          <w:szCs w:val="24"/>
        </w:rPr>
        <w:t>Palačov</w:t>
      </w:r>
      <w:proofErr w:type="spellEnd"/>
      <w:r w:rsidR="00FD7054" w:rsidRPr="00477C65">
        <w:rPr>
          <w:rFonts w:cs="Tahoma"/>
          <w:b/>
          <w:sz w:val="24"/>
          <w:szCs w:val="24"/>
        </w:rPr>
        <w:t xml:space="preserve">, </w:t>
      </w:r>
      <w:r w:rsidRPr="00477C65">
        <w:rPr>
          <w:rFonts w:cs="Tahoma"/>
          <w:b/>
          <w:sz w:val="24"/>
          <w:szCs w:val="24"/>
        </w:rPr>
        <w:t xml:space="preserve">silnice </w:t>
      </w:r>
      <w:r w:rsidR="00FD7054" w:rsidRPr="00477C65">
        <w:rPr>
          <w:rFonts w:cs="Tahoma"/>
          <w:b/>
          <w:sz w:val="24"/>
          <w:szCs w:val="24"/>
        </w:rPr>
        <w:t xml:space="preserve">I/57 obchvat Valašského Meziříčí, silnice I/44 v úseku Mohelnice - Jeseník, modernizace </w:t>
      </w:r>
      <w:r w:rsidRPr="00477C65">
        <w:rPr>
          <w:rFonts w:cs="Tahoma"/>
          <w:b/>
          <w:sz w:val="24"/>
          <w:szCs w:val="24"/>
        </w:rPr>
        <w:t xml:space="preserve">a elektrizace </w:t>
      </w:r>
      <w:r w:rsidR="00FD7054" w:rsidRPr="00477C65">
        <w:rPr>
          <w:rFonts w:cs="Tahoma"/>
          <w:b/>
          <w:sz w:val="24"/>
          <w:szCs w:val="24"/>
        </w:rPr>
        <w:t xml:space="preserve">železniční trati Otrokovice – Zlín - Vizovice, modernizace trati Brno – Přerov, a </w:t>
      </w:r>
      <w:r w:rsidRPr="00477C65">
        <w:rPr>
          <w:rFonts w:cs="Tahoma"/>
          <w:b/>
          <w:sz w:val="24"/>
          <w:szCs w:val="24"/>
        </w:rPr>
        <w:t xml:space="preserve">modernizace trati </w:t>
      </w:r>
      <w:r w:rsidR="00FD7054" w:rsidRPr="00477C65">
        <w:rPr>
          <w:rFonts w:cs="Tahoma"/>
          <w:b/>
          <w:i/>
          <w:sz w:val="24"/>
          <w:szCs w:val="24"/>
        </w:rPr>
        <w:t xml:space="preserve">Staré Město – </w:t>
      </w:r>
      <w:r w:rsidR="00FD7054" w:rsidRPr="00477C65">
        <w:rPr>
          <w:rFonts w:cs="Tahoma"/>
          <w:b/>
          <w:sz w:val="24"/>
          <w:szCs w:val="24"/>
        </w:rPr>
        <w:t xml:space="preserve">Uherské Hradiště – Luhačovice/ Bojkovice/Veselí nad </w:t>
      </w:r>
      <w:r w:rsidR="00477C65" w:rsidRPr="00477C65">
        <w:rPr>
          <w:rFonts w:cs="Tahoma"/>
          <w:b/>
          <w:sz w:val="24"/>
          <w:szCs w:val="24"/>
        </w:rPr>
        <w:t>Moravou, dopravního</w:t>
      </w:r>
      <w:r w:rsidR="00FD7054" w:rsidRPr="00477C65">
        <w:rPr>
          <w:rFonts w:cs="Tahoma"/>
          <w:b/>
          <w:sz w:val="24"/>
          <w:szCs w:val="24"/>
        </w:rPr>
        <w:t xml:space="preserve"> terminálu</w:t>
      </w:r>
      <w:r w:rsidR="00FD7054" w:rsidRPr="00477C65">
        <w:rPr>
          <w:rFonts w:cs="Tahoma"/>
          <w:b/>
          <w:i/>
          <w:sz w:val="24"/>
          <w:szCs w:val="24"/>
        </w:rPr>
        <w:t xml:space="preserve"> </w:t>
      </w:r>
      <w:r w:rsidR="00FD7054" w:rsidRPr="00477C65">
        <w:rPr>
          <w:rFonts w:cs="Tahoma"/>
          <w:b/>
          <w:sz w:val="24"/>
          <w:szCs w:val="24"/>
        </w:rPr>
        <w:t>ve Vsetíně, aj</w:t>
      </w:r>
      <w:r w:rsidR="00FD7054" w:rsidRPr="00477C65">
        <w:rPr>
          <w:rFonts w:cs="Tahoma"/>
          <w:b/>
          <w:i/>
          <w:sz w:val="24"/>
          <w:szCs w:val="24"/>
        </w:rPr>
        <w:t>…</w:t>
      </w:r>
      <w:r w:rsidR="00FD7054" w:rsidRPr="00477C65">
        <w:rPr>
          <w:rFonts w:cs="Tahoma"/>
          <w:sz w:val="24"/>
          <w:szCs w:val="24"/>
        </w:rPr>
        <w:t xml:space="preserve"> </w:t>
      </w:r>
    </w:p>
    <w:p w:rsidR="00B27E9A" w:rsidRPr="00477C65" w:rsidRDefault="007A3361">
      <w:pPr>
        <w:spacing w:before="120" w:after="0" w:line="252" w:lineRule="auto"/>
        <w:jc w:val="both"/>
        <w:rPr>
          <w:sz w:val="24"/>
          <w:szCs w:val="24"/>
        </w:rPr>
      </w:pPr>
      <w:r w:rsidRPr="00477C65">
        <w:rPr>
          <w:sz w:val="24"/>
          <w:szCs w:val="24"/>
        </w:rPr>
        <w:t>Významní hosté z Evropské komise, Evropské investiční banky a další, poukázali na možnosti financování výstavby dopravní infrastruktury po roce 2020. Příklad Využití projektu PPP u výstavby obchvatu Bratislavy a opatření k podpoře investic přijatá EK za podpory EIB musí být inspirativní pro další období výstavby dálniční sítě v ČR.</w:t>
      </w:r>
    </w:p>
    <w:p w:rsidR="00D36CFF" w:rsidRPr="00477C65" w:rsidRDefault="00D36CFF">
      <w:pPr>
        <w:spacing w:before="120" w:after="0" w:line="252" w:lineRule="auto"/>
        <w:jc w:val="both"/>
        <w:rPr>
          <w:sz w:val="24"/>
          <w:szCs w:val="24"/>
        </w:rPr>
      </w:pPr>
    </w:p>
    <w:p w:rsidR="00B27E9A" w:rsidRPr="00477C65" w:rsidRDefault="007A3361">
      <w:pPr>
        <w:pStyle w:val="Seznamsodrkami"/>
        <w:spacing w:before="120" w:after="0" w:line="240" w:lineRule="auto"/>
        <w:jc w:val="both"/>
        <w:rPr>
          <w:sz w:val="24"/>
          <w:szCs w:val="24"/>
        </w:rPr>
      </w:pPr>
      <w:r w:rsidRPr="00477C65">
        <w:rPr>
          <w:sz w:val="24"/>
          <w:szCs w:val="24"/>
        </w:rPr>
        <w:t>Účastníci konference na závěr jednání přijali tzv. „</w:t>
      </w:r>
      <w:r w:rsidRPr="00477C65">
        <w:rPr>
          <w:rStyle w:val="dn"/>
          <w:b/>
          <w:bCs/>
          <w:sz w:val="24"/>
          <w:szCs w:val="24"/>
        </w:rPr>
        <w:t>LUHAČOVICKOU VÝZVU 2017</w:t>
      </w:r>
      <w:r w:rsidRPr="00477C65">
        <w:rPr>
          <w:sz w:val="24"/>
          <w:szCs w:val="24"/>
        </w:rPr>
        <w:t xml:space="preserve">“, která je přílohou tiskové zprávy. </w:t>
      </w:r>
    </w:p>
    <w:p w:rsidR="00D36CFF" w:rsidRPr="00477C65" w:rsidRDefault="00D36CFF">
      <w:pPr>
        <w:pStyle w:val="Seznamsodrkami"/>
        <w:spacing w:before="120" w:after="0" w:line="240" w:lineRule="auto"/>
        <w:jc w:val="both"/>
        <w:rPr>
          <w:sz w:val="24"/>
          <w:szCs w:val="24"/>
        </w:rPr>
      </w:pPr>
    </w:p>
    <w:p w:rsidR="00D35375" w:rsidRDefault="00D35375" w:rsidP="00D35375">
      <w:pPr>
        <w:spacing w:before="240" w:after="0" w:line="252" w:lineRule="auto"/>
        <w:jc w:val="center"/>
      </w:pPr>
      <w:r>
        <w:rPr>
          <w:rStyle w:val="dn"/>
          <w:i/>
          <w:iCs/>
          <w:sz w:val="24"/>
          <w:szCs w:val="24"/>
        </w:rPr>
        <w:t xml:space="preserve">V Luhačovicích: </w:t>
      </w:r>
      <w:r>
        <w:rPr>
          <w:rStyle w:val="dn"/>
          <w:b/>
          <w:bCs/>
          <w:i/>
          <w:iCs/>
          <w:sz w:val="24"/>
          <w:szCs w:val="24"/>
        </w:rPr>
        <w:t>21. 9. 2017</w:t>
      </w:r>
    </w:p>
    <w:p w:rsidR="00D35375" w:rsidRDefault="00D35375" w:rsidP="00D35375">
      <w:pPr>
        <w:pStyle w:val="Seznamsodrkami"/>
        <w:spacing w:before="120" w:after="0" w:line="240" w:lineRule="auto"/>
        <w:jc w:val="center"/>
      </w:pPr>
    </w:p>
    <w:p w:rsidR="00D36CFF" w:rsidRPr="00477C65" w:rsidRDefault="00D36CFF">
      <w:pPr>
        <w:pStyle w:val="Seznamsodrkami"/>
        <w:spacing w:before="120" w:after="0" w:line="240" w:lineRule="auto"/>
        <w:jc w:val="both"/>
        <w:rPr>
          <w:sz w:val="24"/>
          <w:szCs w:val="24"/>
        </w:rPr>
      </w:pPr>
    </w:p>
    <w:p w:rsidR="00D35375" w:rsidRDefault="00D35375" w:rsidP="00D35375">
      <w:pPr>
        <w:spacing w:before="240" w:after="0" w:line="252" w:lineRule="auto"/>
        <w:jc w:val="both"/>
        <w:rPr>
          <w:rStyle w:val="dn"/>
          <w:i/>
          <w:iCs/>
        </w:rPr>
      </w:pPr>
      <w:r w:rsidRPr="00A1033F">
        <w:rPr>
          <w:rStyle w:val="dn"/>
          <w:b/>
          <w:i/>
          <w:iCs/>
        </w:rPr>
        <w:t>Příloha:</w:t>
      </w:r>
      <w:r>
        <w:rPr>
          <w:rStyle w:val="dn"/>
          <w:i/>
          <w:iCs/>
        </w:rPr>
        <w:t xml:space="preserve"> „LUHAČOVICKÁ VÝZVA 2017“</w:t>
      </w:r>
    </w:p>
    <w:p w:rsidR="00D36CFF" w:rsidRPr="00477C65" w:rsidRDefault="00D36CFF">
      <w:pPr>
        <w:pStyle w:val="Seznamsodrkami"/>
        <w:spacing w:before="120" w:after="0" w:line="240" w:lineRule="auto"/>
        <w:jc w:val="both"/>
        <w:rPr>
          <w:sz w:val="24"/>
          <w:szCs w:val="24"/>
        </w:rPr>
      </w:pPr>
    </w:p>
    <w:p w:rsidR="00D35375" w:rsidRDefault="00D35375" w:rsidP="00D36CFF">
      <w:pPr>
        <w:spacing w:after="0"/>
        <w:jc w:val="both"/>
        <w:rPr>
          <w:rStyle w:val="dn"/>
          <w:sz w:val="24"/>
          <w:szCs w:val="24"/>
        </w:rPr>
      </w:pPr>
    </w:p>
    <w:p w:rsidR="00D36CFF" w:rsidRDefault="00D36CFF" w:rsidP="00D36CFF">
      <w:pPr>
        <w:spacing w:after="0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 xml:space="preserve">Podrobnější informace o konferenci naleznete na </w:t>
      </w:r>
      <w:hyperlink r:id="rId6" w:history="1">
        <w:r>
          <w:rPr>
            <w:rStyle w:val="Hyperlink0"/>
          </w:rPr>
          <w:t>www.konference-morava.cz</w:t>
        </w:r>
      </w:hyperlink>
      <w:r>
        <w:rPr>
          <w:rStyle w:val="dn"/>
          <w:sz w:val="24"/>
          <w:szCs w:val="24"/>
        </w:rPr>
        <w:t>.</w:t>
      </w:r>
    </w:p>
    <w:p w:rsidR="00D36CFF" w:rsidRDefault="003D2186" w:rsidP="00D36CFF">
      <w:pPr>
        <w:spacing w:after="0"/>
        <w:jc w:val="both"/>
        <w:rPr>
          <w:rStyle w:val="dn"/>
          <w:sz w:val="24"/>
          <w:szCs w:val="24"/>
        </w:rPr>
      </w:pPr>
      <w:hyperlink r:id="rId7" w:history="1">
        <w:r w:rsidR="00D36CFF">
          <w:rPr>
            <w:rStyle w:val="Hyperlink0"/>
          </w:rPr>
          <w:t>www.infrastrukturamorava.cz</w:t>
        </w:r>
      </w:hyperlink>
      <w:r w:rsidR="00D36CFF">
        <w:rPr>
          <w:rStyle w:val="Hyperlink0"/>
        </w:rPr>
        <w:t>.</w:t>
      </w:r>
      <w:r w:rsidR="00D36CFF">
        <w:rPr>
          <w:rStyle w:val="dn"/>
          <w:sz w:val="24"/>
          <w:szCs w:val="24"/>
        </w:rPr>
        <w:t xml:space="preserve"> </w:t>
      </w:r>
    </w:p>
    <w:p w:rsidR="00D36CFF" w:rsidRDefault="00D36CFF" w:rsidP="00D36CFF">
      <w:pPr>
        <w:spacing w:after="0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 xml:space="preserve">e-mail: </w:t>
      </w:r>
      <w:hyperlink r:id="rId8" w:history="1">
        <w:r>
          <w:rPr>
            <w:rStyle w:val="Hyperlink1"/>
          </w:rPr>
          <w:t>info</w:t>
        </w:r>
        <w:r>
          <w:rPr>
            <w:rStyle w:val="dn"/>
            <w:color w:val="0000FF"/>
            <w:sz w:val="24"/>
            <w:szCs w:val="24"/>
            <w:u w:val="single" w:color="0000FF"/>
            <w:lang w:val="en-US"/>
          </w:rPr>
          <w:t>@</w:t>
        </w:r>
        <w:r>
          <w:rPr>
            <w:rStyle w:val="Hyperlink1"/>
          </w:rPr>
          <w:t>infrastrukturamorava.cz</w:t>
        </w:r>
      </w:hyperlink>
      <w:r>
        <w:rPr>
          <w:rStyle w:val="dn"/>
          <w:sz w:val="24"/>
          <w:szCs w:val="24"/>
        </w:rPr>
        <w:t xml:space="preserve">, </w:t>
      </w:r>
    </w:p>
    <w:p w:rsidR="00D36CFF" w:rsidRDefault="00D36CFF">
      <w:pPr>
        <w:pStyle w:val="Seznamsodrkami"/>
        <w:spacing w:before="120" w:after="0" w:line="240" w:lineRule="auto"/>
        <w:jc w:val="both"/>
      </w:pPr>
    </w:p>
    <w:p w:rsidR="00D36CFF" w:rsidRDefault="00D36CFF">
      <w:pPr>
        <w:pStyle w:val="Seznamsodrkami"/>
        <w:spacing w:before="120" w:after="0" w:line="240" w:lineRule="auto"/>
        <w:jc w:val="both"/>
      </w:pPr>
    </w:p>
    <w:p w:rsidR="00A1033F" w:rsidRDefault="00A1033F">
      <w:pPr>
        <w:pStyle w:val="Seznamsodrkami"/>
        <w:spacing w:before="120" w:after="0" w:line="240" w:lineRule="auto"/>
        <w:jc w:val="both"/>
      </w:pPr>
    </w:p>
    <w:p w:rsidR="00D36CFF" w:rsidRDefault="00D36CFF" w:rsidP="00D35375">
      <w:pPr>
        <w:pStyle w:val="Seznamsodrkami"/>
        <w:spacing w:before="120" w:after="0" w:line="240" w:lineRule="auto"/>
        <w:jc w:val="center"/>
      </w:pPr>
    </w:p>
    <w:p w:rsidR="00D36CFF" w:rsidRDefault="00D36CFF">
      <w:pPr>
        <w:pStyle w:val="Seznamsodrkami"/>
        <w:spacing w:before="120" w:after="0" w:line="240" w:lineRule="auto"/>
        <w:jc w:val="both"/>
      </w:pPr>
    </w:p>
    <w:p w:rsidR="00D36CFF" w:rsidRDefault="00D36CFF">
      <w:pPr>
        <w:pStyle w:val="Seznamsodrkami"/>
        <w:spacing w:before="120" w:after="0" w:line="240" w:lineRule="auto"/>
        <w:jc w:val="both"/>
      </w:pPr>
    </w:p>
    <w:p w:rsidR="00A1033F" w:rsidRDefault="00A1033F">
      <w:pPr>
        <w:pStyle w:val="Seznamsodrkami"/>
        <w:spacing w:before="120" w:after="0" w:line="240" w:lineRule="auto"/>
        <w:jc w:val="both"/>
      </w:pPr>
    </w:p>
    <w:p w:rsidR="00A1033F" w:rsidRDefault="00A1033F">
      <w:pPr>
        <w:pStyle w:val="Seznamsodrkami"/>
        <w:spacing w:before="120" w:after="0" w:line="240" w:lineRule="auto"/>
        <w:jc w:val="both"/>
      </w:pPr>
    </w:p>
    <w:p w:rsidR="00A1033F" w:rsidRDefault="00A1033F">
      <w:pPr>
        <w:pStyle w:val="Seznamsodrkami"/>
        <w:spacing w:before="120" w:after="0" w:line="240" w:lineRule="auto"/>
        <w:jc w:val="both"/>
      </w:pPr>
    </w:p>
    <w:p w:rsidR="00B27E9A" w:rsidRDefault="00B27E9A">
      <w:pPr>
        <w:spacing w:after="0"/>
        <w:jc w:val="both"/>
      </w:pPr>
    </w:p>
    <w:p w:rsidR="00B27E9A" w:rsidRDefault="00B27E9A">
      <w:pPr>
        <w:spacing w:after="0"/>
        <w:jc w:val="both"/>
        <w:rPr>
          <w:rStyle w:val="dn"/>
          <w:sz w:val="24"/>
          <w:szCs w:val="24"/>
        </w:rPr>
      </w:pPr>
    </w:p>
    <w:p w:rsidR="00D36CFF" w:rsidRDefault="00D36CFF">
      <w:pPr>
        <w:spacing w:before="240" w:after="0" w:line="252" w:lineRule="auto"/>
        <w:jc w:val="both"/>
      </w:pPr>
    </w:p>
    <w:sectPr w:rsidR="00D36CFF" w:rsidSect="00993F5C">
      <w:headerReference w:type="default" r:id="rId9"/>
      <w:pgSz w:w="11900" w:h="16840"/>
      <w:pgMar w:top="1702" w:right="1133" w:bottom="1135" w:left="1134" w:header="56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943" w:rsidRDefault="00FB5943" w:rsidP="00B27E9A">
      <w:pPr>
        <w:spacing w:after="0" w:line="240" w:lineRule="auto"/>
      </w:pPr>
      <w:r>
        <w:separator/>
      </w:r>
    </w:p>
  </w:endnote>
  <w:endnote w:type="continuationSeparator" w:id="0">
    <w:p w:rsidR="00FB5943" w:rsidRDefault="00FB5943" w:rsidP="00B2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943" w:rsidRDefault="00FB5943" w:rsidP="00B27E9A">
      <w:pPr>
        <w:spacing w:after="0" w:line="240" w:lineRule="auto"/>
      </w:pPr>
      <w:r>
        <w:separator/>
      </w:r>
    </w:p>
  </w:footnote>
  <w:footnote w:type="continuationSeparator" w:id="0">
    <w:p w:rsidR="00FB5943" w:rsidRDefault="00FB5943" w:rsidP="00B27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9A" w:rsidRDefault="007A3361">
    <w:pPr>
      <w:pStyle w:val="Zhlav"/>
      <w:jc w:val="center"/>
    </w:pPr>
    <w:r>
      <w:rPr>
        <w:noProof/>
      </w:rPr>
      <w:drawing>
        <wp:inline distT="0" distB="0" distL="0" distR="0">
          <wp:extent cx="1313993" cy="699517"/>
          <wp:effectExtent l="0" t="0" r="0" b="0"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01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993" cy="6995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7E9A"/>
    <w:rsid w:val="003D2186"/>
    <w:rsid w:val="00477C65"/>
    <w:rsid w:val="005453D6"/>
    <w:rsid w:val="0054672D"/>
    <w:rsid w:val="0055629E"/>
    <w:rsid w:val="007954C2"/>
    <w:rsid w:val="007A3361"/>
    <w:rsid w:val="008F04B0"/>
    <w:rsid w:val="00920F85"/>
    <w:rsid w:val="009405EC"/>
    <w:rsid w:val="00967CBA"/>
    <w:rsid w:val="00993F5C"/>
    <w:rsid w:val="00A1033F"/>
    <w:rsid w:val="00B27E9A"/>
    <w:rsid w:val="00BA4D96"/>
    <w:rsid w:val="00D35375"/>
    <w:rsid w:val="00D36CFF"/>
    <w:rsid w:val="00E142CF"/>
    <w:rsid w:val="00FB5943"/>
    <w:rsid w:val="00FD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27E9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27E9A"/>
    <w:rPr>
      <w:u w:val="single"/>
    </w:rPr>
  </w:style>
  <w:style w:type="table" w:customStyle="1" w:styleId="TableNormal">
    <w:name w:val="Table Normal"/>
    <w:rsid w:val="00B27E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B27E9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Zhlavazpat">
    <w:name w:val="Záhlaví a zápatí"/>
    <w:rsid w:val="00B27E9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sid w:val="00B27E9A"/>
  </w:style>
  <w:style w:type="paragraph" w:styleId="Normlnweb">
    <w:name w:val="Normal (Web)"/>
    <w:rsid w:val="00B27E9A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rsid w:val="00B27E9A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eznamsodrkami">
    <w:name w:val="List Bullet"/>
    <w:rsid w:val="00B27E9A"/>
    <w:pPr>
      <w:tabs>
        <w:tab w:val="left" w:pos="360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dn"/>
    <w:rsid w:val="00B27E9A"/>
    <w:rPr>
      <w:color w:val="0000FF"/>
      <w:sz w:val="24"/>
      <w:szCs w:val="24"/>
      <w:u w:val="single" w:color="0000FF"/>
    </w:rPr>
  </w:style>
  <w:style w:type="character" w:customStyle="1" w:styleId="Hyperlink1">
    <w:name w:val="Hyperlink.1"/>
    <w:basedOn w:val="dn"/>
    <w:rsid w:val="00B27E9A"/>
    <w:rPr>
      <w:color w:val="0000FF"/>
      <w:sz w:val="24"/>
      <w:szCs w:val="24"/>
      <w:u w:val="single" w:color="0000F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054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frastrukturamor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frastrukturamora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nference-morava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ZadnikL</dc:creator>
  <cp:lastModifiedBy>ZadnikL</cp:lastModifiedBy>
  <cp:revision>3</cp:revision>
  <dcterms:created xsi:type="dcterms:W3CDTF">2017-09-18T08:33:00Z</dcterms:created>
  <dcterms:modified xsi:type="dcterms:W3CDTF">2017-09-18T08:36:00Z</dcterms:modified>
</cp:coreProperties>
</file>